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E0" w:rsidRPr="00C13DE9" w:rsidRDefault="008A7782" w:rsidP="000F2B70">
      <w:pPr>
        <w:spacing w:after="0" w:line="360" w:lineRule="auto"/>
        <w:jc w:val="center"/>
        <w:rPr>
          <w:rFonts w:cs="Times New Roman"/>
          <w:b/>
          <w:smallCaps/>
          <w:sz w:val="32"/>
          <w:szCs w:val="24"/>
        </w:rPr>
      </w:pPr>
      <w:r>
        <w:rPr>
          <w:rFonts w:cs="Times New Roman"/>
          <w:b/>
          <w:smallCaps/>
          <w:sz w:val="32"/>
          <w:szCs w:val="24"/>
        </w:rPr>
        <w:t>SZABÁLYZAT</w:t>
      </w:r>
    </w:p>
    <w:p w:rsidR="007A5725" w:rsidRPr="00C13DE9" w:rsidRDefault="004750F8" w:rsidP="000F2B70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r w:rsidRPr="00C13DE9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Magyarország </w:t>
      </w:r>
      <w:r w:rsidR="001674F5" w:rsidRPr="00C13DE9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Külgazdasági és Külügyminisztériuma </w:t>
      </w:r>
      <w:r w:rsidRPr="00C13DE9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és Lengyelország Külügyminisztériuma pályázatot hirdetnek nem-kormányzati szervezetek számára. A Magyar–Lengyel Nem-kormányzati Együttműködési Program célja egymás alaposabb megismerése, a két ország civil társadalmi együttműködésének erősítése. </w:t>
      </w:r>
    </w:p>
    <w:p w:rsidR="00C13DE9" w:rsidRDefault="00C13DE9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7A5725" w:rsidRPr="00C13DE9" w:rsidRDefault="007A5725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sz w:val="24"/>
          <w:szCs w:val="24"/>
        </w:rPr>
        <w:t>A Programról szóló információkat és a pályázatok benyújtásának lehetőségét évente az illetékes Minisztériumok és külképviseletek honlapján közzéteszik, a programszabályzattal és a pályázáshoz szükséges dokumentumokkal együtt.</w:t>
      </w:r>
    </w:p>
    <w:p w:rsidR="007A5725" w:rsidRPr="00C13DE9" w:rsidRDefault="007A5725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sz w:val="24"/>
          <w:szCs w:val="24"/>
        </w:rPr>
        <w:t>Magyarország Külgazdasági és Külügyminisztériuma és a Lengyel Köztársaság Külügyminisztériuma saját belső jogrendszerük szabályait követik a projektek benyújtásának bejelentése és a felhívás közzététele, a szükséges csatolandó dokumentumok meghatározása, a belső döntéshozatali folyamat és a pénzügyi zárójelentés kapcsán.</w:t>
      </w:r>
    </w:p>
    <w:p w:rsidR="00C13DE9" w:rsidRPr="00C13DE9" w:rsidRDefault="00C13DE9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2831D9" w:rsidRPr="00C13DE9" w:rsidRDefault="002831D9" w:rsidP="000F2B7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C13DE9">
        <w:rPr>
          <w:rFonts w:cs="Times New Roman"/>
          <w:b/>
          <w:sz w:val="24"/>
          <w:szCs w:val="24"/>
        </w:rPr>
        <w:t>A pályázatokat elbíráló Döntőbizottság</w:t>
      </w:r>
    </w:p>
    <w:p w:rsidR="002831D9" w:rsidRDefault="002831D9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sz w:val="24"/>
          <w:szCs w:val="24"/>
        </w:rPr>
        <w:t xml:space="preserve">Az Aláírók két, országonként egy-egy </w:t>
      </w:r>
      <w:r w:rsidR="009A35AB" w:rsidRPr="00C13DE9">
        <w:rPr>
          <w:rFonts w:cs="Times New Roman"/>
          <w:sz w:val="24"/>
          <w:szCs w:val="24"/>
        </w:rPr>
        <w:t>Döntőb</w:t>
      </w:r>
      <w:r w:rsidRPr="00C13DE9">
        <w:rPr>
          <w:rFonts w:cs="Times New Roman"/>
          <w:sz w:val="24"/>
          <w:szCs w:val="24"/>
        </w:rPr>
        <w:t>izottságot alapítanak, amelyek országonként és felenként négy főből állnak, a következő intézményeket képviselve: két-két fő mindkét Külügyminisztériumból, illetve két-két fő a másik ország külképviselete tagjaiból – ezek egyike a Nagykövet. A Bizottságot a Nagykövet elnökli. Az Aláírók jegyzékváltás</w:t>
      </w:r>
      <w:r w:rsidR="00C80341">
        <w:rPr>
          <w:rFonts w:cs="Times New Roman"/>
          <w:sz w:val="24"/>
          <w:szCs w:val="24"/>
        </w:rPr>
        <w:t xml:space="preserve"> </w:t>
      </w:r>
      <w:r w:rsidR="001674F5" w:rsidRPr="00C13DE9">
        <w:rPr>
          <w:rFonts w:cs="Times New Roman"/>
          <w:sz w:val="24"/>
          <w:szCs w:val="24"/>
        </w:rPr>
        <w:t xml:space="preserve">útján </w:t>
      </w:r>
      <w:r w:rsidRPr="00C13DE9">
        <w:rPr>
          <w:rFonts w:cs="Times New Roman"/>
          <w:sz w:val="24"/>
          <w:szCs w:val="24"/>
        </w:rPr>
        <w:t>tájékoztatják egymást a Bizottságokba kijelölt tagok személyéről és a bekövetkező esetleges változásokról. A Bizottságok döntéseiket konszenzussal hozzák meg. Konszenzus hiányában az Elnök szavazata dönt. A Bizottságok évente legalább egyszer összeülnek.</w:t>
      </w:r>
    </w:p>
    <w:p w:rsidR="00C13DE9" w:rsidRPr="00C13DE9" w:rsidRDefault="00C13DE9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3344CA" w:rsidRPr="00C13DE9" w:rsidRDefault="003344CA" w:rsidP="000F2B7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C13DE9">
        <w:rPr>
          <w:rFonts w:cs="Times New Roman"/>
          <w:b/>
          <w:sz w:val="24"/>
          <w:szCs w:val="24"/>
        </w:rPr>
        <w:t>Pályázat benyújtására jogosultak és kizártak köre</w:t>
      </w:r>
    </w:p>
    <w:p w:rsidR="003344CA" w:rsidRPr="00C13DE9" w:rsidRDefault="00383598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sz w:val="24"/>
          <w:szCs w:val="24"/>
        </w:rPr>
        <w:t>Pályázatot nyújthatnak be nem-kormányzati szervezetek, egyházi intézmények, iskolák, egye</w:t>
      </w:r>
      <w:r w:rsidR="003344CA" w:rsidRPr="00C13DE9">
        <w:rPr>
          <w:rFonts w:cs="Times New Roman"/>
          <w:sz w:val="24"/>
          <w:szCs w:val="24"/>
        </w:rPr>
        <w:t>temek és természetes személyek. Az egyes kezdeményezések mindkét országból jelentkező pályázó partnerek részvételével jöhetnek létre. A megvalósítani tervezett projektben minimum egy magyar és minimum egy lengyel partnernek kell részt venni. Pályázatot fenti résztvevők bármelyik nevesített partnerrel benyújthatnak (pl. egyetem és magánszemély, magánszemélyek egymás között, stb.).</w:t>
      </w:r>
    </w:p>
    <w:p w:rsidR="004750F8" w:rsidRDefault="003344CA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sz w:val="24"/>
          <w:szCs w:val="24"/>
        </w:rPr>
        <w:lastRenderedPageBreak/>
        <w:t>Nem vehetnek részt a pályázatban p</w:t>
      </w:r>
      <w:r w:rsidR="00383598" w:rsidRPr="00C13DE9">
        <w:rPr>
          <w:rFonts w:cs="Times New Roman"/>
          <w:sz w:val="24"/>
          <w:szCs w:val="24"/>
        </w:rPr>
        <w:t>olitikai pártok és azokhoz köthető ifjúsági szerv</w:t>
      </w:r>
      <w:r w:rsidRPr="00C13DE9">
        <w:rPr>
          <w:rFonts w:cs="Times New Roman"/>
          <w:sz w:val="24"/>
          <w:szCs w:val="24"/>
        </w:rPr>
        <w:t>ezetek, illetve szakszervezetek, továbbá g</w:t>
      </w:r>
      <w:r w:rsidR="00383598" w:rsidRPr="00C13DE9">
        <w:rPr>
          <w:rFonts w:cs="Times New Roman"/>
          <w:sz w:val="24"/>
          <w:szCs w:val="24"/>
        </w:rPr>
        <w:t>azdasági tevékenység támogatására nem lehet támogatást kérni</w:t>
      </w:r>
      <w:r w:rsidRPr="00C13DE9">
        <w:rPr>
          <w:rFonts w:cs="Times New Roman"/>
          <w:sz w:val="24"/>
          <w:szCs w:val="24"/>
        </w:rPr>
        <w:t xml:space="preserve">. </w:t>
      </w:r>
    </w:p>
    <w:p w:rsidR="00C13DE9" w:rsidRPr="00C13DE9" w:rsidRDefault="00C13DE9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3344CA" w:rsidRPr="00C13DE9" w:rsidRDefault="003344CA" w:rsidP="000F2B7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C13DE9">
        <w:rPr>
          <w:rFonts w:cs="Times New Roman"/>
          <w:b/>
          <w:sz w:val="24"/>
          <w:szCs w:val="24"/>
        </w:rPr>
        <w:t>Pályázat benyújtása</w:t>
      </w:r>
    </w:p>
    <w:p w:rsidR="004750F8" w:rsidRPr="00C13DE9" w:rsidRDefault="003344CA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sz w:val="24"/>
          <w:szCs w:val="24"/>
        </w:rPr>
        <w:t xml:space="preserve">A résztvevők egy pályázatot csak egy országban nyújthatnak be. </w:t>
      </w:r>
      <w:r w:rsidR="004750F8" w:rsidRPr="00C13DE9">
        <w:rPr>
          <w:rFonts w:cs="Times New Roman"/>
          <w:sz w:val="24"/>
          <w:szCs w:val="24"/>
        </w:rPr>
        <w:t>A pályázatok a benyújtás helyétől függetlenül mindkét országban megvalósítható</w:t>
      </w:r>
      <w:r w:rsidRPr="00C13DE9">
        <w:rPr>
          <w:rFonts w:cs="Times New Roman"/>
          <w:sz w:val="24"/>
          <w:szCs w:val="24"/>
        </w:rPr>
        <w:t>a</w:t>
      </w:r>
      <w:r w:rsidR="004750F8" w:rsidRPr="00C13DE9">
        <w:rPr>
          <w:rFonts w:cs="Times New Roman"/>
          <w:sz w:val="24"/>
          <w:szCs w:val="24"/>
        </w:rPr>
        <w:t>k.</w:t>
      </w:r>
    </w:p>
    <w:p w:rsidR="003344CA" w:rsidRPr="00C13DE9" w:rsidRDefault="003344CA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sz w:val="24"/>
          <w:szCs w:val="24"/>
        </w:rPr>
        <w:t>A pályázatot a csatolt jelentkezési lap kitöltésével, magyar és lengyel nyelveken (mindkét nyelven) vagy angol nyelven kérjük benyújtani.</w:t>
      </w:r>
    </w:p>
    <w:p w:rsidR="0042464F" w:rsidRPr="00C13DE9" w:rsidRDefault="0042464F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sz w:val="24"/>
          <w:szCs w:val="24"/>
        </w:rPr>
        <w:t>A Program keretében finanszírozandó kezdeményezéseket a másik Aláíró fél a jelentkező székhelyének vagy lakóhelyének országában működő Nagykövetségéhez kell benyújtani.</w:t>
      </w:r>
    </w:p>
    <w:p w:rsidR="003344CA" w:rsidRPr="00C13DE9" w:rsidRDefault="003344CA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sz w:val="24"/>
          <w:szCs w:val="24"/>
        </w:rPr>
        <w:t>A jelentkezéseket kérjük a</w:t>
      </w:r>
      <w:r w:rsidR="000F2B70">
        <w:rPr>
          <w:rFonts w:cs="Times New Roman"/>
          <w:sz w:val="24"/>
          <w:szCs w:val="24"/>
        </w:rPr>
        <w:t>z</w:t>
      </w:r>
      <w:r w:rsidRPr="00C13DE9">
        <w:rPr>
          <w:rFonts w:cs="Times New Roman"/>
          <w:sz w:val="24"/>
          <w:szCs w:val="24"/>
        </w:rPr>
        <w:t xml:space="preserve"> </w:t>
      </w:r>
      <w:hyperlink r:id="rId7" w:history="1">
        <w:r w:rsidR="00EF21B0" w:rsidRPr="00D46A74">
          <w:rPr>
            <w:rStyle w:val="Hiperhivatkozs"/>
            <w:rFonts w:cs="Times New Roman"/>
            <w:sz w:val="24"/>
            <w:szCs w:val="24"/>
          </w:rPr>
          <w:t>info@hunginst.pl</w:t>
        </w:r>
      </w:hyperlink>
      <w:r w:rsidRPr="00C13DE9">
        <w:rPr>
          <w:rFonts w:cs="Times New Roman"/>
          <w:sz w:val="24"/>
          <w:szCs w:val="24"/>
        </w:rPr>
        <w:t xml:space="preserve"> e-mail címre </w:t>
      </w:r>
      <w:r w:rsidR="00FE408C" w:rsidRPr="00C13DE9">
        <w:rPr>
          <w:rFonts w:cs="Times New Roman"/>
          <w:sz w:val="24"/>
          <w:szCs w:val="24"/>
        </w:rPr>
        <w:t xml:space="preserve">elektronikusan </w:t>
      </w:r>
      <w:r w:rsidRPr="00C13DE9">
        <w:rPr>
          <w:rFonts w:cs="Times New Roman"/>
          <w:sz w:val="24"/>
          <w:szCs w:val="24"/>
        </w:rPr>
        <w:t>megküldeni, a projektfelelős elérhetőségeinek (név, e-mail cím, telefonszám) megadásával. Felhívjuk a figyelmet a terjedelmi korlát betartására.</w:t>
      </w:r>
    </w:p>
    <w:p w:rsidR="003344CA" w:rsidRPr="001749ED" w:rsidRDefault="003344CA" w:rsidP="000F2B70">
      <w:pPr>
        <w:spacing w:after="0" w:line="360" w:lineRule="auto"/>
        <w:jc w:val="both"/>
        <w:rPr>
          <w:rFonts w:cs="Times New Roman"/>
          <w:b/>
          <w:color w:val="FF0000"/>
          <w:sz w:val="24"/>
          <w:szCs w:val="24"/>
        </w:rPr>
      </w:pPr>
      <w:r w:rsidRPr="001749ED">
        <w:rPr>
          <w:rFonts w:cs="Times New Roman"/>
          <w:b/>
          <w:color w:val="FF0000"/>
          <w:sz w:val="24"/>
          <w:szCs w:val="24"/>
        </w:rPr>
        <w:t>A pályázatok benyújtásának határideje:</w:t>
      </w:r>
      <w:r w:rsidR="001749ED" w:rsidRPr="001749ED">
        <w:rPr>
          <w:rFonts w:cs="Times New Roman"/>
          <w:b/>
          <w:color w:val="FF0000"/>
          <w:sz w:val="24"/>
          <w:szCs w:val="24"/>
        </w:rPr>
        <w:t xml:space="preserve"> 2019. március 31.</w:t>
      </w:r>
      <w:r w:rsidR="00BB2EDF" w:rsidRPr="001749ED">
        <w:rPr>
          <w:rFonts w:cs="Times New Roman"/>
          <w:b/>
          <w:color w:val="FF0000"/>
          <w:sz w:val="24"/>
          <w:szCs w:val="24"/>
        </w:rPr>
        <w:t xml:space="preserve"> </w:t>
      </w:r>
      <w:r w:rsidR="00EF21B0" w:rsidRPr="001749ED">
        <w:rPr>
          <w:rFonts w:cs="Times New Roman"/>
          <w:b/>
          <w:color w:val="FF0000"/>
          <w:sz w:val="24"/>
          <w:szCs w:val="24"/>
        </w:rPr>
        <w:t>(</w:t>
      </w:r>
      <w:r w:rsidR="001749ED" w:rsidRPr="001749ED">
        <w:rPr>
          <w:rFonts w:cs="Times New Roman"/>
          <w:b/>
          <w:color w:val="FF0000"/>
          <w:sz w:val="24"/>
          <w:szCs w:val="24"/>
        </w:rPr>
        <w:t>vasárnap</w:t>
      </w:r>
      <w:r w:rsidR="00EF21B0" w:rsidRPr="001749ED">
        <w:rPr>
          <w:rFonts w:cs="Times New Roman"/>
          <w:b/>
          <w:color w:val="FF0000"/>
          <w:sz w:val="24"/>
          <w:szCs w:val="24"/>
        </w:rPr>
        <w:t>, a nap végéig)</w:t>
      </w:r>
    </w:p>
    <w:p w:rsidR="00734E32" w:rsidRPr="00C13DE9" w:rsidRDefault="00734E32" w:rsidP="000F2B70">
      <w:pPr>
        <w:spacing w:after="0" w:line="360" w:lineRule="auto"/>
        <w:jc w:val="both"/>
        <w:rPr>
          <w:rFonts w:cs="Times New Roman"/>
          <w:b/>
          <w:color w:val="FF0000"/>
          <w:sz w:val="24"/>
          <w:szCs w:val="24"/>
        </w:rPr>
      </w:pPr>
      <w:r w:rsidRPr="001749ED">
        <w:rPr>
          <w:rFonts w:cs="Times New Roman"/>
          <w:b/>
          <w:color w:val="FF0000"/>
          <w:sz w:val="24"/>
          <w:szCs w:val="24"/>
        </w:rPr>
        <w:t>Kérjük, maximum 7 Mbyte-os levelet küldjenek!</w:t>
      </w:r>
    </w:p>
    <w:p w:rsidR="00FF319E" w:rsidRDefault="00FF319E" w:rsidP="000F2B7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3344CA" w:rsidRPr="00C13DE9" w:rsidRDefault="003D6306" w:rsidP="000F2B7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C13DE9">
        <w:rPr>
          <w:rFonts w:cs="Times New Roman"/>
          <w:b/>
          <w:sz w:val="24"/>
          <w:szCs w:val="24"/>
        </w:rPr>
        <w:t>Pályázat tartalmi és formai követelményei</w:t>
      </w:r>
    </w:p>
    <w:p w:rsidR="00572FEE" w:rsidRPr="00C13DE9" w:rsidRDefault="00572FEE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sz w:val="24"/>
          <w:szCs w:val="24"/>
        </w:rPr>
        <w:t xml:space="preserve">Pályázat benyújtásához az alábbi dokumentumokat kell elektronikus úton elküldeni a 2. pontban megjelölt e-mail címre: </w:t>
      </w:r>
    </w:p>
    <w:p w:rsidR="00572FEE" w:rsidRPr="00EF17A5" w:rsidRDefault="00EB4202" w:rsidP="000F2B70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EF17A5">
        <w:rPr>
          <w:rFonts w:cs="Times New Roman"/>
          <w:sz w:val="24"/>
          <w:szCs w:val="24"/>
        </w:rPr>
        <w:t>Kitöltött pályázati űrlap, melynek tartalmaznia kell</w:t>
      </w:r>
    </w:p>
    <w:p w:rsidR="00EB4202" w:rsidRPr="00C13DE9" w:rsidRDefault="00EB4202" w:rsidP="000F2B7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sz w:val="24"/>
          <w:szCs w:val="24"/>
        </w:rPr>
        <w:t>a pályázó azonosító adatait, így különösen cégnevét (nevét), székhelyét (címét),</w:t>
      </w:r>
    </w:p>
    <w:p w:rsidR="00EB4202" w:rsidRPr="00C13DE9" w:rsidRDefault="00EB4202" w:rsidP="000F2B7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sz w:val="24"/>
          <w:szCs w:val="24"/>
        </w:rPr>
        <w:t xml:space="preserve">a pályázó </w:t>
      </w:r>
      <w:r w:rsidR="00542C96">
        <w:rPr>
          <w:rFonts w:cs="Times New Roman"/>
          <w:sz w:val="24"/>
          <w:szCs w:val="24"/>
        </w:rPr>
        <w:t>azonosítására szolgáló</w:t>
      </w:r>
      <w:r w:rsidR="00542C96" w:rsidRPr="00C13DE9">
        <w:rPr>
          <w:rFonts w:cs="Times New Roman"/>
          <w:sz w:val="24"/>
          <w:szCs w:val="24"/>
        </w:rPr>
        <w:t xml:space="preserve"> számát </w:t>
      </w:r>
      <w:r w:rsidR="00542C96">
        <w:rPr>
          <w:rFonts w:cs="Times New Roman"/>
          <w:sz w:val="24"/>
          <w:szCs w:val="24"/>
        </w:rPr>
        <w:t>(magyar pályázó esetén: adószám, bírósági bejegyzés, nyilvántartás száma</w:t>
      </w:r>
      <w:r w:rsidR="00985E76">
        <w:rPr>
          <w:rFonts w:cs="Times New Roman"/>
          <w:sz w:val="24"/>
          <w:szCs w:val="24"/>
        </w:rPr>
        <w:t>; lengyel</w:t>
      </w:r>
      <w:r w:rsidRPr="00C13DE9">
        <w:rPr>
          <w:rFonts w:cs="Times New Roman"/>
          <w:sz w:val="24"/>
          <w:szCs w:val="24"/>
        </w:rPr>
        <w:t xml:space="preserve"> pályázó esetén</w:t>
      </w:r>
      <w:r w:rsidR="00985E76">
        <w:rPr>
          <w:rFonts w:cs="Times New Roman"/>
          <w:sz w:val="24"/>
          <w:szCs w:val="24"/>
        </w:rPr>
        <w:t>: PESEL, NIP)</w:t>
      </w:r>
    </w:p>
    <w:p w:rsidR="00EB4202" w:rsidRPr="00C13DE9" w:rsidRDefault="00EB4202" w:rsidP="000F2B7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sz w:val="24"/>
          <w:szCs w:val="24"/>
        </w:rPr>
        <w:t>a pályázó kapcsolattartójának nevét,</w:t>
      </w:r>
    </w:p>
    <w:p w:rsidR="00EB4202" w:rsidRPr="00C13DE9" w:rsidRDefault="00EB4202" w:rsidP="000F2B7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sz w:val="24"/>
          <w:szCs w:val="24"/>
        </w:rPr>
        <w:t>a pályázó elérhetőségének megjelölését,</w:t>
      </w:r>
    </w:p>
    <w:p w:rsidR="00EB4202" w:rsidRPr="00C13DE9" w:rsidRDefault="00EB4202" w:rsidP="000F2B7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i/>
          <w:iCs/>
          <w:sz w:val="24"/>
          <w:szCs w:val="24"/>
        </w:rPr>
        <w:t xml:space="preserve"> </w:t>
      </w:r>
      <w:r w:rsidRPr="00C13DE9">
        <w:rPr>
          <w:rFonts w:cs="Times New Roman"/>
          <w:sz w:val="24"/>
          <w:szCs w:val="24"/>
        </w:rPr>
        <w:t>az igényelt költségvetési támogatás általános forgalmi adót is tartalmazó összegét és a levonható, visszaigényelhető általános forgalmi adó összegét,</w:t>
      </w:r>
    </w:p>
    <w:p w:rsidR="00EB4202" w:rsidRPr="00C13DE9" w:rsidRDefault="00EB4202" w:rsidP="000F2B7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sz w:val="24"/>
          <w:szCs w:val="24"/>
        </w:rPr>
        <w:t>a megvalósítás és a finanszírozás tervezett időbeni ütemezését,</w:t>
      </w:r>
    </w:p>
    <w:p w:rsidR="0041202C" w:rsidRPr="00C13DE9" w:rsidRDefault="00EB4202" w:rsidP="000F2B7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i/>
          <w:iCs/>
          <w:sz w:val="24"/>
          <w:szCs w:val="24"/>
        </w:rPr>
        <w:t xml:space="preserve"> </w:t>
      </w:r>
      <w:r w:rsidRPr="00C13DE9">
        <w:rPr>
          <w:rFonts w:cs="Times New Roman"/>
          <w:sz w:val="24"/>
          <w:szCs w:val="24"/>
        </w:rPr>
        <w:t>a rendelkezésre álló saját és egyéb forrás összegét, ezen belül:</w:t>
      </w:r>
      <w:r w:rsidR="0041202C" w:rsidRPr="00C13DE9">
        <w:rPr>
          <w:rFonts w:cs="Times New Roman"/>
          <w:sz w:val="24"/>
          <w:szCs w:val="24"/>
        </w:rPr>
        <w:t xml:space="preserve"> nyilatkozat arról, hogy a pályázó a Magyar Állam által a pályázat megvalósításához kapcsolódó költségvetési támogatásban nem részesült.</w:t>
      </w:r>
    </w:p>
    <w:p w:rsidR="00572FEE" w:rsidRPr="00EF17A5" w:rsidRDefault="00572FEE" w:rsidP="000F2B70">
      <w:pPr>
        <w:pStyle w:val="Listaszerbekezds"/>
        <w:numPr>
          <w:ilvl w:val="0"/>
          <w:numId w:val="5"/>
        </w:numPr>
        <w:spacing w:after="0" w:line="360" w:lineRule="auto"/>
        <w:ind w:left="709"/>
        <w:jc w:val="both"/>
        <w:rPr>
          <w:rFonts w:cs="Times New Roman"/>
          <w:sz w:val="24"/>
          <w:szCs w:val="24"/>
        </w:rPr>
      </w:pPr>
      <w:r w:rsidRPr="00EF17A5">
        <w:rPr>
          <w:rFonts w:cs="Times New Roman"/>
          <w:sz w:val="24"/>
          <w:szCs w:val="24"/>
        </w:rPr>
        <w:lastRenderedPageBreak/>
        <w:t xml:space="preserve">A pályázó felek közös, írásos </w:t>
      </w:r>
      <w:r w:rsidR="001674F5" w:rsidRPr="00EF17A5">
        <w:rPr>
          <w:rFonts w:cs="Times New Roman"/>
          <w:sz w:val="24"/>
          <w:szCs w:val="24"/>
        </w:rPr>
        <w:t xml:space="preserve">nyilatkozatát </w:t>
      </w:r>
      <w:r w:rsidRPr="00EF17A5">
        <w:rPr>
          <w:rFonts w:cs="Times New Roman"/>
          <w:sz w:val="24"/>
          <w:szCs w:val="24"/>
        </w:rPr>
        <w:t>arról: nyertes pályázat esetén vállalják a projekt lebonyolítását.</w:t>
      </w:r>
    </w:p>
    <w:p w:rsidR="00572FEE" w:rsidRPr="00C13DE9" w:rsidRDefault="00572FEE" w:rsidP="000F2B70">
      <w:pPr>
        <w:pStyle w:val="Listaszerbekezds"/>
        <w:numPr>
          <w:ilvl w:val="0"/>
          <w:numId w:val="5"/>
        </w:numPr>
        <w:spacing w:after="0" w:line="360" w:lineRule="auto"/>
        <w:ind w:left="709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sz w:val="24"/>
          <w:szCs w:val="24"/>
        </w:rPr>
        <w:t>A</w:t>
      </w:r>
      <w:r w:rsidR="004E4E40">
        <w:rPr>
          <w:rFonts w:cs="Times New Roman"/>
          <w:sz w:val="24"/>
          <w:szCs w:val="24"/>
        </w:rPr>
        <w:t xml:space="preserve"> </w:t>
      </w:r>
      <w:r w:rsidRPr="00C13DE9">
        <w:rPr>
          <w:rFonts w:cs="Times New Roman"/>
          <w:sz w:val="24"/>
          <w:szCs w:val="24"/>
        </w:rPr>
        <w:t>résztvevő partner</w:t>
      </w:r>
      <w:r w:rsidR="004E4E40">
        <w:rPr>
          <w:rFonts w:cs="Times New Roman"/>
          <w:sz w:val="24"/>
          <w:szCs w:val="24"/>
        </w:rPr>
        <w:t>ek</w:t>
      </w:r>
      <w:r w:rsidR="001674F5" w:rsidRPr="00C13DE9">
        <w:rPr>
          <w:rFonts w:cs="Times New Roman"/>
          <w:sz w:val="24"/>
          <w:szCs w:val="24"/>
        </w:rPr>
        <w:t xml:space="preserve"> </w:t>
      </w:r>
      <w:r w:rsidRPr="00C13DE9">
        <w:rPr>
          <w:rFonts w:cs="Times New Roman"/>
          <w:sz w:val="24"/>
          <w:szCs w:val="24"/>
        </w:rPr>
        <w:t>nyilvántartásba vételi bejegyzéséről készült kivonatot vagy annak másolatát (szkennelt példányt elfogadunk). Magánszemélyek pályázata esetén személyazonosságot igazoló okirat fényképes oldaláról készült fénymásolat csatolását kérjük.</w:t>
      </w:r>
    </w:p>
    <w:p w:rsidR="003344CA" w:rsidRPr="00C13DE9" w:rsidRDefault="00572FEE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sz w:val="24"/>
          <w:szCs w:val="24"/>
        </w:rPr>
        <w:t>Kérjük, hogy minden pályázó ugyanazzal a partnerrel csak egy pályázatot adjon be, ellenkező esetben a Döntőbizottság fenntartja magának a jogot, hogy az általa legjobbnak ítélt pályázatot értékelje és kizárja a pályázó többi, azonos partnerrel benyújtott pályázatát.</w:t>
      </w:r>
    </w:p>
    <w:p w:rsidR="00FF319E" w:rsidRDefault="00FF319E" w:rsidP="000F2B7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572FEE" w:rsidRPr="00C13DE9" w:rsidRDefault="00572FEE" w:rsidP="000F2B7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C13DE9">
        <w:rPr>
          <w:rFonts w:cs="Times New Roman"/>
          <w:b/>
          <w:sz w:val="24"/>
          <w:szCs w:val="24"/>
        </w:rPr>
        <w:t>Hiánypótlás</w:t>
      </w:r>
    </w:p>
    <w:p w:rsidR="00572FEE" w:rsidRPr="00C13DE9" w:rsidRDefault="00572FEE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sz w:val="24"/>
          <w:szCs w:val="24"/>
        </w:rPr>
        <w:t>Hiánypótlás benyújtására két esetben van lehetőség:</w:t>
      </w:r>
    </w:p>
    <w:p w:rsidR="00572FEE" w:rsidRPr="00C13DE9" w:rsidRDefault="00572FEE" w:rsidP="000F2B7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sz w:val="24"/>
          <w:szCs w:val="24"/>
        </w:rPr>
        <w:t>addig, amíg a kiíró e-mailen nem igazolja vissza a pályázónak a pályázat beérkezését (ez esetben kérjük, egyértelműen adjon arról e-mailen tájékoztatást, mikor küldte meg azt a pályázatot, amelyhez hiánypótlást ad be), vagy</w:t>
      </w:r>
    </w:p>
    <w:p w:rsidR="00572FEE" w:rsidRDefault="00572FEE" w:rsidP="000F2B7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sz w:val="24"/>
          <w:szCs w:val="24"/>
        </w:rPr>
        <w:t>akkor, ha a Döntőbizottság saját maga dönt úgy: hiánypótlást kér a pályázótól. (Erre egy alkalommal kerülhet sor.)</w:t>
      </w:r>
    </w:p>
    <w:p w:rsidR="00FF319E" w:rsidRPr="00C13DE9" w:rsidRDefault="00FF319E" w:rsidP="000F2B70">
      <w:pPr>
        <w:pStyle w:val="Listaszerbekezds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572FEE" w:rsidRPr="00C13DE9" w:rsidRDefault="00572FEE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b/>
          <w:sz w:val="24"/>
          <w:szCs w:val="24"/>
        </w:rPr>
        <w:t>A benyújtott pályázatok kizárásának okai</w:t>
      </w:r>
    </w:p>
    <w:p w:rsidR="00572FEE" w:rsidRPr="00FF319E" w:rsidRDefault="00572FEE" w:rsidP="000F2B70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FF319E">
        <w:rPr>
          <w:rFonts w:cs="Times New Roman"/>
          <w:sz w:val="24"/>
          <w:szCs w:val="24"/>
        </w:rPr>
        <w:t>formai okok: pl. hiányosan és/vagy nem megfelelően kitöltött pályázati űrlap, hiányzó dokumentumok, pályázati határidő utáni beérkezés, nem megfelelő/hiányzó nyelven adták be a pályázatot.</w:t>
      </w:r>
    </w:p>
    <w:p w:rsidR="00572FEE" w:rsidRPr="00FF319E" w:rsidRDefault="00572FEE" w:rsidP="000F2B70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FF319E">
        <w:rPr>
          <w:rFonts w:cs="Times New Roman"/>
          <w:sz w:val="24"/>
          <w:szCs w:val="24"/>
        </w:rPr>
        <w:t xml:space="preserve">tartalmi okok: pl. kevesebb önrész megjelölése, mint a pályázatban elvárt minimum </w:t>
      </w:r>
      <w:r w:rsidR="0042464F" w:rsidRPr="00FF319E">
        <w:rPr>
          <w:rFonts w:cs="Times New Roman"/>
          <w:sz w:val="24"/>
          <w:szCs w:val="24"/>
        </w:rPr>
        <w:t>1</w:t>
      </w:r>
      <w:r w:rsidR="00FE408C" w:rsidRPr="00FF319E">
        <w:rPr>
          <w:rFonts w:cs="Times New Roman"/>
          <w:sz w:val="24"/>
          <w:szCs w:val="24"/>
        </w:rPr>
        <w:t>0</w:t>
      </w:r>
      <w:r w:rsidRPr="00FF319E">
        <w:rPr>
          <w:rFonts w:cs="Times New Roman"/>
          <w:sz w:val="24"/>
          <w:szCs w:val="24"/>
        </w:rPr>
        <w:t xml:space="preserve">%; a maximális támogatási igény (5000 EUR) túllépése; a megvalósítandó projekt később fejeződik be, mint </w:t>
      </w:r>
      <w:r w:rsidR="00734E32" w:rsidRPr="00FF319E">
        <w:rPr>
          <w:rFonts w:cs="Times New Roman"/>
          <w:sz w:val="24"/>
          <w:szCs w:val="24"/>
        </w:rPr>
        <w:t>201</w:t>
      </w:r>
      <w:r w:rsidR="00733710">
        <w:rPr>
          <w:rFonts w:cs="Times New Roman"/>
          <w:sz w:val="24"/>
          <w:szCs w:val="24"/>
        </w:rPr>
        <w:t>9</w:t>
      </w:r>
      <w:r w:rsidRPr="00FF319E">
        <w:rPr>
          <w:rFonts w:cs="Times New Roman"/>
          <w:sz w:val="24"/>
          <w:szCs w:val="24"/>
        </w:rPr>
        <w:t xml:space="preserve">. </w:t>
      </w:r>
      <w:r w:rsidR="00BB2EDF">
        <w:rPr>
          <w:rFonts w:cs="Times New Roman"/>
          <w:sz w:val="24"/>
          <w:szCs w:val="24"/>
        </w:rPr>
        <w:t xml:space="preserve">november </w:t>
      </w:r>
      <w:r w:rsidRPr="00FF319E">
        <w:rPr>
          <w:rFonts w:cs="Times New Roman"/>
          <w:sz w:val="24"/>
          <w:szCs w:val="24"/>
        </w:rPr>
        <w:t>3</w:t>
      </w:r>
      <w:r w:rsidR="00BB2EDF">
        <w:rPr>
          <w:rFonts w:cs="Times New Roman"/>
          <w:sz w:val="24"/>
          <w:szCs w:val="24"/>
        </w:rPr>
        <w:t>0.</w:t>
      </w:r>
      <w:r w:rsidR="00C13DE9" w:rsidRPr="00FF319E">
        <w:rPr>
          <w:rFonts w:cs="Times New Roman"/>
          <w:sz w:val="24"/>
          <w:szCs w:val="24"/>
        </w:rPr>
        <w:t>;</w:t>
      </w:r>
      <w:r w:rsidRPr="00FF319E">
        <w:rPr>
          <w:rFonts w:cs="Times New Roman"/>
          <w:sz w:val="24"/>
          <w:szCs w:val="24"/>
        </w:rPr>
        <w:t xml:space="preserve"> nem jogosult pályázó pályázata.</w:t>
      </w:r>
    </w:p>
    <w:p w:rsidR="00572FEE" w:rsidRPr="00FF319E" w:rsidRDefault="00572FEE" w:rsidP="000F2B70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FF319E">
        <w:rPr>
          <w:rFonts w:cs="Times New Roman"/>
          <w:sz w:val="24"/>
          <w:szCs w:val="24"/>
        </w:rPr>
        <w:t>egyéb okok: pl. nem valós információ szerepeltetése a pályázati anyagban.</w:t>
      </w:r>
    </w:p>
    <w:p w:rsidR="00572FEE" w:rsidRDefault="00572FEE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sz w:val="24"/>
          <w:szCs w:val="24"/>
        </w:rPr>
        <w:t>A Döntőbizottság köteles a formai vagy tartalmi okokból kizárt pályázat kizárásának konkrét okát a pályázóval írásban közölni. Amennyiben a benyújtott pályázattal szemben tartalmi okokból merül fel kifogás, a pályázat kizárása automatikus, ez esetben a Döntőbizottság nem kér</w:t>
      </w:r>
      <w:r w:rsidR="001674F5" w:rsidRPr="00C13DE9">
        <w:rPr>
          <w:rFonts w:cs="Times New Roman"/>
          <w:sz w:val="24"/>
          <w:szCs w:val="24"/>
        </w:rPr>
        <w:t xml:space="preserve"> hiánypótlást</w:t>
      </w:r>
      <w:r w:rsidRPr="00C13DE9">
        <w:rPr>
          <w:rFonts w:cs="Times New Roman"/>
          <w:sz w:val="24"/>
          <w:szCs w:val="24"/>
        </w:rPr>
        <w:t>.</w:t>
      </w:r>
    </w:p>
    <w:p w:rsidR="00FF319E" w:rsidRPr="00C13DE9" w:rsidRDefault="00FF319E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D758E2" w:rsidRPr="00C13DE9" w:rsidRDefault="00D758E2" w:rsidP="000F2B7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C13DE9">
        <w:rPr>
          <w:rFonts w:cs="Times New Roman"/>
          <w:b/>
          <w:sz w:val="24"/>
          <w:szCs w:val="24"/>
        </w:rPr>
        <w:t>Pályázatok elbírálásának szempontjai</w:t>
      </w:r>
    </w:p>
    <w:p w:rsidR="00D758E2" w:rsidRDefault="00D758E2" w:rsidP="000F2B70">
      <w:pPr>
        <w:pStyle w:val="Default"/>
        <w:spacing w:line="360" w:lineRule="auto"/>
        <w:jc w:val="both"/>
        <w:rPr>
          <w:rFonts w:asciiTheme="minorHAnsi" w:hAnsiTheme="minorHAnsi" w:cs="Times New Roman"/>
          <w:bCs/>
        </w:rPr>
      </w:pPr>
      <w:r w:rsidRPr="00C13DE9">
        <w:rPr>
          <w:rFonts w:asciiTheme="minorHAnsi" w:hAnsiTheme="minorHAnsi" w:cs="Times New Roman"/>
        </w:rPr>
        <w:lastRenderedPageBreak/>
        <w:t>A pályázatok témái között értékelési különbség nincsen</w:t>
      </w:r>
      <w:r w:rsidR="003C30CE">
        <w:rPr>
          <w:rFonts w:asciiTheme="minorHAnsi" w:hAnsiTheme="minorHAnsi" w:cs="Times New Roman"/>
        </w:rPr>
        <w:t>.</w:t>
      </w:r>
      <w:r w:rsidRPr="00C13DE9">
        <w:rPr>
          <w:rFonts w:asciiTheme="minorHAnsi" w:hAnsiTheme="minorHAnsi" w:cs="Times New Roman"/>
        </w:rPr>
        <w:t xml:space="preserve"> </w:t>
      </w:r>
      <w:r w:rsidRPr="00C13DE9">
        <w:rPr>
          <w:rFonts w:asciiTheme="minorHAnsi" w:hAnsiTheme="minorHAnsi" w:cs="Times New Roman"/>
          <w:bCs/>
        </w:rPr>
        <w:t>A pályázatok megítélésének elsődleges és döntő szempontja az, hogyan segíti elő a projekt a két ország közötti kapcsolatok fejlődését. Minden projektnek ugyanannyi esélye van a támogatás elnyerésére</w:t>
      </w:r>
      <w:r w:rsidR="001674F5" w:rsidRPr="00C13DE9">
        <w:rPr>
          <w:rFonts w:asciiTheme="minorHAnsi" w:hAnsiTheme="minorHAnsi" w:cs="Times New Roman"/>
          <w:bCs/>
        </w:rPr>
        <w:t>,</w:t>
      </w:r>
      <w:r w:rsidRPr="00C13DE9">
        <w:rPr>
          <w:rFonts w:asciiTheme="minorHAnsi" w:hAnsiTheme="minorHAnsi" w:cs="Times New Roman"/>
          <w:bCs/>
        </w:rPr>
        <w:t xml:space="preserve"> a megvalósítás helyszínétől függetlenül. </w:t>
      </w:r>
      <w:r w:rsidR="003C30CE">
        <w:rPr>
          <w:rFonts w:asciiTheme="minorHAnsi" w:hAnsiTheme="minorHAnsi" w:cs="Times New Roman"/>
          <w:bCs/>
        </w:rPr>
        <w:t>A Döntőbizottság tekintetbe veszi a pályázatok kidolgozottságát, a pályázók korábbi tevékenységét (amennyiben az a pályázat sikeres megvalósítását vetíti előre), a pályázat várható társadalmi hatását.</w:t>
      </w:r>
    </w:p>
    <w:p w:rsidR="003C30CE" w:rsidRDefault="008A2693" w:rsidP="000F2B70">
      <w:pPr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C13DE9">
        <w:rPr>
          <w:rFonts w:cs="Times New Roman"/>
          <w:color w:val="000000"/>
          <w:sz w:val="24"/>
          <w:szCs w:val="24"/>
        </w:rPr>
        <w:t xml:space="preserve">A Döntőbizottság a teljes 30000 EUR keretet szétosztja a támogatandó projektek között. </w:t>
      </w:r>
    </w:p>
    <w:p w:rsidR="00D758E2" w:rsidRPr="00C13DE9" w:rsidRDefault="008A2693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color w:val="000000"/>
          <w:sz w:val="24"/>
          <w:szCs w:val="24"/>
        </w:rPr>
        <w:t>A Döntőbizottság fenntartja magának a jogot, hogy a támogatásra érdemesnek tartott, azonban a rendelkezésre álló pénzügyi keret korlátozottsága miatt elutasított pályázatokat pótlistán tegye közzé. Amennyiben egy nyertes és támogatandó pályázat megvalósulása veszélybe kerül</w:t>
      </w:r>
      <w:r w:rsidR="001674F5" w:rsidRPr="00C13DE9">
        <w:rPr>
          <w:rFonts w:cs="Times New Roman"/>
          <w:color w:val="000000"/>
          <w:sz w:val="24"/>
          <w:szCs w:val="24"/>
        </w:rPr>
        <w:t>,</w:t>
      </w:r>
      <w:r w:rsidRPr="00C13DE9">
        <w:rPr>
          <w:rFonts w:cs="Times New Roman"/>
          <w:color w:val="000000"/>
          <w:sz w:val="24"/>
          <w:szCs w:val="24"/>
        </w:rPr>
        <w:t xml:space="preserve"> vagy a pályázó visszalép annak kivitelezésétől, a Döntőbizottság köteles a pótlistás pályázók közül minimum egy pályázóval kapcsolatba lépni a keretösszeg teljes felhasználása és az Együttműködési Program céljainak maradéktalan teljesülése érdekében.</w:t>
      </w:r>
    </w:p>
    <w:p w:rsidR="000F2B70" w:rsidRDefault="000F2B70" w:rsidP="000F2B7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24"/>
          <w:szCs w:val="24"/>
        </w:rPr>
      </w:pPr>
    </w:p>
    <w:p w:rsidR="00D758E2" w:rsidRPr="00C13DE9" w:rsidRDefault="00D758E2" w:rsidP="000F2B7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C13DE9">
        <w:rPr>
          <w:rFonts w:cs="Times New Roman"/>
          <w:b/>
          <w:color w:val="000000"/>
          <w:sz w:val="24"/>
          <w:szCs w:val="24"/>
        </w:rPr>
        <w:t>Pályázatok elbírálásának határideje, eredményről való értesítés</w:t>
      </w:r>
    </w:p>
    <w:p w:rsidR="00D758E2" w:rsidRPr="00C13DE9" w:rsidRDefault="00D758E2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sz w:val="24"/>
          <w:szCs w:val="24"/>
        </w:rPr>
        <w:t xml:space="preserve">A nyertes pályázatokról </w:t>
      </w:r>
      <w:r w:rsidR="00EF21B0">
        <w:rPr>
          <w:rFonts w:cs="Times New Roman"/>
          <w:sz w:val="24"/>
          <w:szCs w:val="24"/>
        </w:rPr>
        <w:t>a Bizottság döntést hoz</w:t>
      </w:r>
      <w:r w:rsidRPr="00C13DE9">
        <w:rPr>
          <w:rFonts w:cs="Times New Roman"/>
          <w:sz w:val="24"/>
          <w:szCs w:val="24"/>
        </w:rPr>
        <w:t xml:space="preserve">. Az eredményeket </w:t>
      </w:r>
      <w:r w:rsidR="001749ED">
        <w:rPr>
          <w:rFonts w:cs="Times New Roman"/>
          <w:sz w:val="24"/>
          <w:szCs w:val="24"/>
        </w:rPr>
        <w:t>2019. május 6</w:t>
      </w:r>
      <w:r w:rsidR="00EF21B0">
        <w:rPr>
          <w:rFonts w:cs="Times New Roman"/>
          <w:sz w:val="24"/>
          <w:szCs w:val="24"/>
        </w:rPr>
        <w:t>-</w:t>
      </w:r>
      <w:r w:rsidR="001749ED">
        <w:rPr>
          <w:rFonts w:cs="Times New Roman"/>
          <w:sz w:val="24"/>
          <w:szCs w:val="24"/>
        </w:rPr>
        <w:t>á</w:t>
      </w:r>
      <w:r w:rsidR="00EF21B0">
        <w:rPr>
          <w:rFonts w:cs="Times New Roman"/>
          <w:sz w:val="24"/>
          <w:szCs w:val="24"/>
        </w:rPr>
        <w:t xml:space="preserve">n </w:t>
      </w:r>
      <w:r w:rsidRPr="00C13DE9">
        <w:rPr>
          <w:rFonts w:cs="Times New Roman"/>
          <w:sz w:val="24"/>
          <w:szCs w:val="24"/>
        </w:rPr>
        <w:t xml:space="preserve">Magyarország varsói Nagykövetségének honlapján közzétesszük, a pályázókat e-mailben értesítjük a döntésről. A nyertes programokat </w:t>
      </w:r>
      <w:r w:rsidR="001749ED">
        <w:rPr>
          <w:rFonts w:cs="Times New Roman"/>
          <w:sz w:val="24"/>
          <w:szCs w:val="24"/>
        </w:rPr>
        <w:t>2019. november 1-ig</w:t>
      </w:r>
      <w:r w:rsidRPr="00C13DE9">
        <w:rPr>
          <w:rFonts w:cs="Times New Roman"/>
          <w:sz w:val="24"/>
          <w:szCs w:val="24"/>
        </w:rPr>
        <w:t xml:space="preserve"> meg kell valósítani.</w:t>
      </w:r>
    </w:p>
    <w:p w:rsidR="000F2B70" w:rsidRDefault="000F2B70" w:rsidP="000F2B70">
      <w:pPr>
        <w:spacing w:after="0" w:line="360" w:lineRule="auto"/>
        <w:jc w:val="both"/>
        <w:rPr>
          <w:rFonts w:cs="Times New Roman"/>
          <w:b/>
          <w:color w:val="000000"/>
          <w:sz w:val="24"/>
          <w:szCs w:val="24"/>
        </w:rPr>
      </w:pPr>
    </w:p>
    <w:p w:rsidR="00185670" w:rsidRPr="00C13DE9" w:rsidRDefault="00185670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b/>
          <w:color w:val="000000"/>
          <w:sz w:val="24"/>
          <w:szCs w:val="24"/>
        </w:rPr>
        <w:t>Rendelkezésre álló forrás</w:t>
      </w:r>
    </w:p>
    <w:p w:rsidR="00D758E2" w:rsidRPr="007008C4" w:rsidRDefault="002614D5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7008C4">
        <w:rPr>
          <w:rFonts w:cs="Times New Roman"/>
          <w:sz w:val="24"/>
          <w:szCs w:val="24"/>
        </w:rPr>
        <w:t>A tá</w:t>
      </w:r>
      <w:r w:rsidR="005E2896" w:rsidRPr="007008C4">
        <w:rPr>
          <w:rFonts w:cs="Times New Roman"/>
          <w:sz w:val="24"/>
          <w:szCs w:val="24"/>
        </w:rPr>
        <w:t>mogatott projektek között 201</w:t>
      </w:r>
      <w:r w:rsidR="006C0EB1">
        <w:rPr>
          <w:rFonts w:cs="Times New Roman"/>
          <w:sz w:val="24"/>
          <w:szCs w:val="24"/>
        </w:rPr>
        <w:t>9</w:t>
      </w:r>
      <w:r w:rsidRPr="007008C4">
        <w:rPr>
          <w:rFonts w:cs="Times New Roman"/>
          <w:sz w:val="24"/>
          <w:szCs w:val="24"/>
        </w:rPr>
        <w:t xml:space="preserve">. évben összesen 30.000 EUR keretösszeg kerül felosztásra. A Bizottságok a benyújtott pályázatok számára vissza nem térítendő pénzügyi támogatást biztosítanak. Egy benyújtott pályázat részére 1000 – 5000 EUR biztosítható. A jelentkezőknek saját forrásból önrészt kell vállalniuk, ami a pályázat teljes költségvetésének minimum </w:t>
      </w:r>
      <w:r w:rsidR="0042464F" w:rsidRPr="007008C4">
        <w:rPr>
          <w:rFonts w:cs="Times New Roman"/>
          <w:sz w:val="24"/>
          <w:szCs w:val="24"/>
        </w:rPr>
        <w:t>1</w:t>
      </w:r>
      <w:r w:rsidR="00BC5BEC" w:rsidRPr="007008C4">
        <w:rPr>
          <w:rFonts w:cs="Times New Roman"/>
          <w:sz w:val="24"/>
          <w:szCs w:val="24"/>
        </w:rPr>
        <w:t>0 százaléka, amely önrész teljesítését bármelyik (akár több, illetve akár az összes) partner vállalhatja. Önrészként elszámolható természetbeni hozzájárulás (pl. önkéntes munka, saját eszközpark [terembérlet] biztosítása, stb.)</w:t>
      </w:r>
    </w:p>
    <w:p w:rsidR="000F2B70" w:rsidRDefault="000F2B70" w:rsidP="000F2B7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6D0B0B" w:rsidRPr="00C13DE9" w:rsidRDefault="006D0B0B" w:rsidP="000F2B7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C13DE9">
        <w:rPr>
          <w:rFonts w:cs="Times New Roman"/>
          <w:b/>
          <w:sz w:val="24"/>
          <w:szCs w:val="24"/>
        </w:rPr>
        <w:t>Költségvetési támogatásból elszámolható és el nem számolható költségek köre, a támogatás folyósítása</w:t>
      </w:r>
    </w:p>
    <w:p w:rsidR="006D0B0B" w:rsidRPr="00C13DE9" w:rsidRDefault="00E9060D" w:rsidP="000F2B70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C13DE9">
        <w:rPr>
          <w:rFonts w:asciiTheme="minorHAnsi" w:hAnsiTheme="minorHAnsi" w:cs="Times New Roman"/>
          <w:bCs/>
        </w:rPr>
        <w:t>A költségvetési támogatásból nem számolható el költségként k</w:t>
      </w:r>
      <w:r w:rsidR="006D0B0B" w:rsidRPr="00C13DE9">
        <w:rPr>
          <w:rFonts w:asciiTheme="minorHAnsi" w:hAnsiTheme="minorHAnsi" w:cs="Times New Roman"/>
        </w:rPr>
        <w:t xml:space="preserve">özüzemi és telekommunikációs szolgáltatások (beleértve a vezetékes és mobiltelefon, mobil adatforgalom és </w:t>
      </w:r>
      <w:r w:rsidR="006D0B0B" w:rsidRPr="00C13DE9">
        <w:rPr>
          <w:rFonts w:asciiTheme="minorHAnsi" w:hAnsiTheme="minorHAnsi" w:cs="Times New Roman"/>
        </w:rPr>
        <w:lastRenderedPageBreak/>
        <w:t>internetforgalom)</w:t>
      </w:r>
      <w:r w:rsidRPr="00C13DE9">
        <w:rPr>
          <w:rFonts w:asciiTheme="minorHAnsi" w:hAnsiTheme="minorHAnsi" w:cs="Times New Roman"/>
        </w:rPr>
        <w:t xml:space="preserve"> költségei</w:t>
      </w:r>
      <w:r w:rsidR="006D0B0B" w:rsidRPr="00C13DE9">
        <w:rPr>
          <w:rFonts w:asciiTheme="minorHAnsi" w:hAnsiTheme="minorHAnsi" w:cs="Times New Roman"/>
        </w:rPr>
        <w:t>, saját infrastruktúra (pl. helyiségek, saját gépjármű) bérlésére, használatára</w:t>
      </w:r>
      <w:r w:rsidRPr="00C13DE9">
        <w:rPr>
          <w:rFonts w:asciiTheme="minorHAnsi" w:hAnsiTheme="minorHAnsi" w:cs="Times New Roman"/>
        </w:rPr>
        <w:t xml:space="preserve"> fordított kiadás</w:t>
      </w:r>
      <w:r w:rsidR="006D0B0B" w:rsidRPr="00C13DE9">
        <w:rPr>
          <w:rFonts w:asciiTheme="minorHAnsi" w:hAnsiTheme="minorHAnsi" w:cs="Times New Roman"/>
        </w:rPr>
        <w:t xml:space="preserve">. Amortizációs </w:t>
      </w:r>
      <w:r w:rsidR="00F44B86" w:rsidRPr="00C13DE9">
        <w:rPr>
          <w:rFonts w:asciiTheme="minorHAnsi" w:hAnsiTheme="minorHAnsi" w:cs="Times New Roman"/>
        </w:rPr>
        <w:t>költség szintén nem számolható el.</w:t>
      </w:r>
    </w:p>
    <w:p w:rsidR="006D0B0B" w:rsidRPr="00C13DE9" w:rsidRDefault="006D0B0B" w:rsidP="000F2B70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C13DE9">
        <w:rPr>
          <w:rFonts w:asciiTheme="minorHAnsi" w:hAnsiTheme="minorHAnsi" w:cs="Times New Roman"/>
        </w:rPr>
        <w:t xml:space="preserve">A pályázók nem számolhatnak el bérjellegű kiadást a projekt adminisztratív/szervezési lebonyolításával, a projektbeszámolók (pénzügyi és szakmai beszámoló) megírásával összefüggésben. </w:t>
      </w:r>
    </w:p>
    <w:p w:rsidR="00F44B86" w:rsidRPr="00C13DE9" w:rsidRDefault="006D0B0B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sz w:val="24"/>
          <w:szCs w:val="24"/>
        </w:rPr>
        <w:t>Amennyiben bérjellegű kifizetésre vagy tiszteletdíj kifizetésére a projekt megvalósítása érdekében a pályázónak feltétlenül szüksége van, a költség elszámolható, de az ilyen tételek után felmerülő adó- és járulékfizetési kötelezettség teljes egészében a pályázót terheli.</w:t>
      </w:r>
    </w:p>
    <w:p w:rsidR="000F2B70" w:rsidRDefault="000F2B70" w:rsidP="000F2B7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2F41FE" w:rsidRPr="00C13DE9" w:rsidRDefault="002F41FE" w:rsidP="000F2B7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C13DE9">
        <w:rPr>
          <w:rFonts w:cs="Times New Roman"/>
          <w:b/>
          <w:sz w:val="24"/>
          <w:szCs w:val="24"/>
        </w:rPr>
        <w:t xml:space="preserve">Nyertes pályázókkal megkötésre kerülő szerződés </w:t>
      </w:r>
    </w:p>
    <w:p w:rsidR="007A5725" w:rsidRPr="00C13DE9" w:rsidRDefault="007A5725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sz w:val="24"/>
          <w:szCs w:val="24"/>
        </w:rPr>
        <w:t>A kezdeményezések megvalósításáról szóló megállapodásokat a nagykövetségeknek a releváns törvényeknek és szabályozásnak megfelelően kell megkötniük. A megállapodások végrehajtását a nagykövetségeknek az illetékes országban bejegyzett pályázók tekintetében kell ellenőriznie és nyomon követnie</w:t>
      </w:r>
    </w:p>
    <w:p w:rsidR="002F41FE" w:rsidRPr="00C13DE9" w:rsidRDefault="00C74BF3" w:rsidP="000F2B70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E</w:t>
      </w:r>
      <w:r w:rsidR="002F41FE" w:rsidRPr="00C13DE9">
        <w:rPr>
          <w:rFonts w:asciiTheme="minorHAnsi" w:hAnsiTheme="minorHAnsi" w:cs="Times New Roman"/>
        </w:rPr>
        <w:t>lőfeltételként egy önálló számla vagy alszámla megnyitás</w:t>
      </w:r>
      <w:r w:rsidR="0016475F" w:rsidRPr="00C13DE9">
        <w:rPr>
          <w:rFonts w:asciiTheme="minorHAnsi" w:hAnsiTheme="minorHAnsi" w:cs="Times New Roman"/>
        </w:rPr>
        <w:t xml:space="preserve">a szükséges. </w:t>
      </w:r>
      <w:r w:rsidR="002F41FE" w:rsidRPr="00C13DE9">
        <w:rPr>
          <w:rFonts w:asciiTheme="minorHAnsi" w:hAnsiTheme="minorHAnsi" w:cs="Times New Roman"/>
        </w:rPr>
        <w:t xml:space="preserve">A projekt megvalósításával kapcsolatos összes kiadást erről a számláról kell kifizetni. </w:t>
      </w:r>
    </w:p>
    <w:p w:rsidR="002F41FE" w:rsidRPr="00000844" w:rsidRDefault="002F41FE" w:rsidP="000F2B70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000844">
        <w:rPr>
          <w:rFonts w:asciiTheme="minorHAnsi" w:hAnsiTheme="minorHAnsi" w:cs="Times New Roman"/>
        </w:rPr>
        <w:t xml:space="preserve">A Döntőbizottság elnöke a nyertes pályázókkal támogatási szerződést köt. A szerződéskötéshez az alábbi adatok és dokumentumok szükségesek: </w:t>
      </w:r>
    </w:p>
    <w:p w:rsidR="0016475F" w:rsidRPr="00C13DE9" w:rsidRDefault="0016475F" w:rsidP="000F2B70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</w:p>
    <w:p w:rsidR="002F41FE" w:rsidRPr="00C13DE9" w:rsidRDefault="002F41FE" w:rsidP="000F2B70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="Times New Roman"/>
        </w:rPr>
      </w:pPr>
      <w:r w:rsidRPr="00C13DE9">
        <w:rPr>
          <w:rFonts w:asciiTheme="minorHAnsi" w:hAnsiTheme="minorHAnsi" w:cs="Times New Roman"/>
        </w:rPr>
        <w:t xml:space="preserve">Bankszámlaszám (megjelölve az a valutanemet, amelyben a számlán lévő összeget tárolják – ez vagy PLN vagy EUR lehet). </w:t>
      </w:r>
    </w:p>
    <w:p w:rsidR="002F41FE" w:rsidRPr="00C13DE9" w:rsidRDefault="002F41FE" w:rsidP="000F2B70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="Times New Roman"/>
        </w:rPr>
      </w:pPr>
      <w:r w:rsidRPr="00C13DE9">
        <w:rPr>
          <w:rFonts w:asciiTheme="minorHAnsi" w:hAnsiTheme="minorHAnsi" w:cs="Times New Roman"/>
        </w:rPr>
        <w:t xml:space="preserve">Szervezet esetén: jogi képviselő neve. </w:t>
      </w:r>
    </w:p>
    <w:p w:rsidR="002F41FE" w:rsidRPr="00C13DE9" w:rsidRDefault="002F41FE" w:rsidP="000F2B70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="Times New Roman"/>
        </w:rPr>
      </w:pPr>
      <w:r w:rsidRPr="00C13DE9">
        <w:rPr>
          <w:rFonts w:asciiTheme="minorHAnsi" w:hAnsiTheme="minorHAnsi" w:cs="Times New Roman"/>
        </w:rPr>
        <w:t xml:space="preserve">Természetes személyek esetén: személyi igazolvány/útlevél száma, természetes személy lakcíme. </w:t>
      </w:r>
    </w:p>
    <w:p w:rsidR="002F41FE" w:rsidRPr="00C13DE9" w:rsidRDefault="002F41FE" w:rsidP="000F2B70">
      <w:pPr>
        <w:pStyle w:val="Default"/>
        <w:spacing w:line="360" w:lineRule="auto"/>
        <w:rPr>
          <w:rFonts w:asciiTheme="minorHAnsi" w:hAnsiTheme="minorHAnsi" w:cs="Times New Roman"/>
        </w:rPr>
      </w:pPr>
    </w:p>
    <w:p w:rsidR="00EB4202" w:rsidRPr="00C13DE9" w:rsidRDefault="002F41FE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sz w:val="24"/>
          <w:szCs w:val="24"/>
        </w:rPr>
        <w:t>A szerződést a magyar jogszabályoknak</w:t>
      </w:r>
      <w:r w:rsidR="00B771A4" w:rsidRPr="00C13DE9">
        <w:rPr>
          <w:rFonts w:cs="Times New Roman"/>
          <w:sz w:val="24"/>
          <w:szCs w:val="24"/>
        </w:rPr>
        <w:t xml:space="preserve"> </w:t>
      </w:r>
      <w:r w:rsidRPr="00C13DE9">
        <w:rPr>
          <w:rFonts w:cs="Times New Roman"/>
          <w:sz w:val="24"/>
          <w:szCs w:val="24"/>
        </w:rPr>
        <w:t>megfelelően kell megkötni</w:t>
      </w:r>
      <w:r w:rsidR="00B771A4" w:rsidRPr="00C13DE9">
        <w:rPr>
          <w:rFonts w:cs="Times New Roman"/>
          <w:sz w:val="24"/>
          <w:szCs w:val="24"/>
        </w:rPr>
        <w:t>.</w:t>
      </w:r>
    </w:p>
    <w:p w:rsidR="002F41FE" w:rsidRPr="00C13DE9" w:rsidRDefault="002F41FE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13DE9">
        <w:rPr>
          <w:rFonts w:cs="Times New Roman"/>
          <w:sz w:val="24"/>
          <w:szCs w:val="24"/>
        </w:rPr>
        <w:t xml:space="preserve">Kérjük a sikeres pályázókat, hogy a pénzügyi elszámolásnál a mellékelt táblázatot használják. Kérjük a sikeres pályázókat, hogy a támogatási szerződésben foglaltaknak megfelelően járjanak el, illetve figyeljenek arra, hogy a benyújtott számlamásolatok és bankszámla-kivonatok hátoldalán az alábbi elemek szerepeljenek: </w:t>
      </w:r>
    </w:p>
    <w:p w:rsidR="002F41FE" w:rsidRPr="00C13DE9" w:rsidRDefault="002F41FE" w:rsidP="000F2B70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="Times New Roman"/>
        </w:rPr>
      </w:pPr>
      <w:r w:rsidRPr="00C13DE9">
        <w:rPr>
          <w:rFonts w:asciiTheme="minorHAnsi" w:hAnsiTheme="minorHAnsi" w:cs="Times New Roman"/>
        </w:rPr>
        <w:t xml:space="preserve">a számlamásolat hitelesítése, elhelyezve ezen (lehetőleg bélyegző formájában) az alábbi szöveget: „Ez a számla annak eredetijével teljes mértékben megegyezik” </w:t>
      </w:r>
    </w:p>
    <w:p w:rsidR="002F41FE" w:rsidRPr="00C13DE9" w:rsidRDefault="002F41FE" w:rsidP="000F2B70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="Times New Roman"/>
        </w:rPr>
      </w:pPr>
      <w:r w:rsidRPr="00C13DE9">
        <w:rPr>
          <w:rFonts w:asciiTheme="minorHAnsi" w:hAnsiTheme="minorHAnsi" w:cs="Times New Roman"/>
        </w:rPr>
        <w:lastRenderedPageBreak/>
        <w:t xml:space="preserve">a következő szerepeltetése a számlákon: „Felhasználva a …… című támogatott projekt elszámolásához”; </w:t>
      </w:r>
    </w:p>
    <w:p w:rsidR="002F41FE" w:rsidRPr="00C13DE9" w:rsidRDefault="002F41FE" w:rsidP="000F2B70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="Times New Roman"/>
        </w:rPr>
      </w:pPr>
      <w:r w:rsidRPr="00C13DE9">
        <w:rPr>
          <w:rFonts w:asciiTheme="minorHAnsi" w:hAnsiTheme="minorHAnsi" w:cs="Times New Roman"/>
        </w:rPr>
        <w:t xml:space="preserve">annak szerepeltetése, hogy a kifizetett számla összege milyen mértékben kerül megosztásra az önrész és a támogatási összeg között; </w:t>
      </w:r>
    </w:p>
    <w:p w:rsidR="00185670" w:rsidRDefault="002F41FE" w:rsidP="000F2B70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="Times New Roman"/>
        </w:rPr>
      </w:pPr>
      <w:r w:rsidRPr="00C13DE9">
        <w:rPr>
          <w:rFonts w:asciiTheme="minorHAnsi" w:hAnsiTheme="minorHAnsi" w:cs="Times New Roman"/>
        </w:rPr>
        <w:t xml:space="preserve">a pályázó pecsétje és képviselőjének aláírása. </w:t>
      </w:r>
    </w:p>
    <w:p w:rsidR="00C74BF3" w:rsidRDefault="00C74BF3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2746CA" w:rsidRPr="00C13DE9" w:rsidRDefault="005C2207" w:rsidP="000F2B7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Kifizetés</w:t>
      </w:r>
      <w:r w:rsidR="002746CA" w:rsidRPr="00C13DE9">
        <w:rPr>
          <w:rFonts w:cs="Times New Roman"/>
          <w:b/>
          <w:sz w:val="24"/>
          <w:szCs w:val="24"/>
        </w:rPr>
        <w:t xml:space="preserve"> </w:t>
      </w:r>
    </w:p>
    <w:p w:rsidR="003C30CE" w:rsidRPr="003C30CE" w:rsidRDefault="003C30CE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C30CE">
        <w:rPr>
          <w:rFonts w:cs="Times New Roman"/>
          <w:sz w:val="24"/>
          <w:szCs w:val="24"/>
        </w:rPr>
        <w:t>Kifizetésre PLN-ben történik egy összegben. Indokolt esetben (eurófolyószámla számának megadása esetén) a sikeres pályázó dönthet úgy, hogy EUR-ban kéri a támogatási összeget.</w:t>
      </w:r>
    </w:p>
    <w:p w:rsidR="003C30CE" w:rsidRDefault="003C30CE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C30CE">
        <w:rPr>
          <w:rFonts w:cs="Times New Roman"/>
          <w:sz w:val="24"/>
          <w:szCs w:val="24"/>
        </w:rPr>
        <w:t>A sikeres pályázók a támogatási összeg terhére a kiadásokat alapvetően banki átutalással fizetik meg, a pénzügyi elszámoláshoz csatolva a banki átutalásokról szóló kivonatokat. Ettől csak indokolt esetben lehet eltérni.</w:t>
      </w:r>
    </w:p>
    <w:p w:rsidR="003246BF" w:rsidRPr="003246BF" w:rsidRDefault="003246BF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1749ED">
        <w:rPr>
          <w:rFonts w:cs="Times New Roman"/>
          <w:sz w:val="24"/>
          <w:szCs w:val="24"/>
        </w:rPr>
        <w:t>A pályázati támogatás kifizetése utólag, a pályázatban vállalt tevékenység megvalósítása (a), ezt követően a helyesen kitöltött pénzügyi és szakmai beszámoló elfogadása (b), illetve a teljesítés Nagykövetség általi igazolása után történik meg (</w:t>
      </w:r>
      <w:r w:rsidR="001749ED">
        <w:rPr>
          <w:rFonts w:cs="Times New Roman"/>
          <w:sz w:val="24"/>
          <w:szCs w:val="24"/>
        </w:rPr>
        <w:t>c</w:t>
      </w:r>
      <w:r w:rsidRPr="001749ED">
        <w:rPr>
          <w:rFonts w:cs="Times New Roman"/>
          <w:sz w:val="24"/>
          <w:szCs w:val="24"/>
        </w:rPr>
        <w:t>).</w:t>
      </w:r>
      <w:r w:rsidRPr="003246BF">
        <w:rPr>
          <w:rFonts w:cs="Times New Roman"/>
          <w:sz w:val="24"/>
          <w:szCs w:val="24"/>
        </w:rPr>
        <w:t xml:space="preserve"> </w:t>
      </w:r>
    </w:p>
    <w:p w:rsidR="002746CA" w:rsidRDefault="002746CA" w:rsidP="000F2B70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2746CA" w:rsidRPr="002746CA" w:rsidRDefault="002746CA" w:rsidP="000F2B7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2746CA">
        <w:rPr>
          <w:rFonts w:cs="Times New Roman"/>
          <w:b/>
          <w:sz w:val="24"/>
          <w:szCs w:val="24"/>
        </w:rPr>
        <w:t>Dokumentáció, vizuális megjelenés.</w:t>
      </w:r>
      <w:bookmarkStart w:id="0" w:name="_GoBack"/>
      <w:bookmarkEnd w:id="0"/>
    </w:p>
    <w:p w:rsidR="003C30CE" w:rsidRPr="00C13DE9" w:rsidRDefault="002746CA" w:rsidP="000F2B70">
      <w:pPr>
        <w:pStyle w:val="Default"/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A nyertes pályázók vállalják, hogy a </w:t>
      </w:r>
      <w:r w:rsidR="00352BCA">
        <w:rPr>
          <w:rFonts w:asciiTheme="minorHAnsi" w:hAnsiTheme="minorHAnsi" w:cs="Times New Roman"/>
        </w:rPr>
        <w:t>pályázat logóját a pályázat minden, a pályázat nyilvános sajtó és médiaanyagán megjelenítik, valamint a Döntőbizottság számára a megvalósítás után rövid, (max. 1500 leütés h</w:t>
      </w:r>
      <w:r w:rsidR="00B67C25">
        <w:rPr>
          <w:rFonts w:asciiTheme="minorHAnsi" w:hAnsiTheme="minorHAnsi" w:cs="Times New Roman"/>
        </w:rPr>
        <w:t>osszúságú) beszámolót, és 5 db</w:t>
      </w:r>
      <w:r w:rsidR="00097F43">
        <w:rPr>
          <w:rFonts w:asciiTheme="minorHAnsi" w:hAnsiTheme="minorHAnsi" w:cs="Times New Roman"/>
        </w:rPr>
        <w:t xml:space="preserve"> (min 500 Kb nagyságú)</w:t>
      </w:r>
      <w:r w:rsidR="00B67C25">
        <w:rPr>
          <w:rFonts w:asciiTheme="minorHAnsi" w:hAnsiTheme="minorHAnsi" w:cs="Times New Roman"/>
        </w:rPr>
        <w:t xml:space="preserve"> f</w:t>
      </w:r>
      <w:r w:rsidR="00352BCA">
        <w:rPr>
          <w:rFonts w:asciiTheme="minorHAnsi" w:hAnsiTheme="minorHAnsi" w:cs="Times New Roman"/>
        </w:rPr>
        <w:t>é</w:t>
      </w:r>
      <w:r w:rsidR="00B67C25">
        <w:rPr>
          <w:rFonts w:asciiTheme="minorHAnsi" w:hAnsiTheme="minorHAnsi" w:cs="Times New Roman"/>
        </w:rPr>
        <w:t>n</w:t>
      </w:r>
      <w:r w:rsidR="00352BCA">
        <w:rPr>
          <w:rFonts w:asciiTheme="minorHAnsi" w:hAnsiTheme="minorHAnsi" w:cs="Times New Roman"/>
        </w:rPr>
        <w:t>yképet küldenek.</w:t>
      </w:r>
    </w:p>
    <w:sectPr w:rsidR="003C30CE" w:rsidRPr="00C13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E7" w:rsidRDefault="00F913E7" w:rsidP="00C65DA2">
      <w:pPr>
        <w:spacing w:after="0" w:line="240" w:lineRule="auto"/>
      </w:pPr>
      <w:r>
        <w:separator/>
      </w:r>
    </w:p>
  </w:endnote>
  <w:endnote w:type="continuationSeparator" w:id="0">
    <w:p w:rsidR="00F913E7" w:rsidRDefault="00F913E7" w:rsidP="00C6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853684"/>
      <w:docPartObj>
        <w:docPartGallery w:val="Page Numbers (Bottom of Page)"/>
        <w:docPartUnique/>
      </w:docPartObj>
    </w:sdtPr>
    <w:sdtEndPr/>
    <w:sdtContent>
      <w:p w:rsidR="00C65DA2" w:rsidRDefault="00C65DA2">
        <w:pPr>
          <w:pStyle w:val="llb"/>
          <w:jc w:val="center"/>
        </w:pPr>
        <w:r w:rsidRPr="007845CA">
          <w:rPr>
            <w:rFonts w:ascii="Garamond" w:hAnsi="Garamond"/>
            <w:sz w:val="20"/>
            <w:szCs w:val="20"/>
          </w:rPr>
          <w:fldChar w:fldCharType="begin"/>
        </w:r>
        <w:r w:rsidRPr="007845CA">
          <w:rPr>
            <w:rFonts w:ascii="Garamond" w:hAnsi="Garamond"/>
            <w:sz w:val="20"/>
            <w:szCs w:val="20"/>
          </w:rPr>
          <w:instrText>PAGE   \* MERGEFORMAT</w:instrText>
        </w:r>
        <w:r w:rsidRPr="007845CA">
          <w:rPr>
            <w:rFonts w:ascii="Garamond" w:hAnsi="Garamond"/>
            <w:sz w:val="20"/>
            <w:szCs w:val="20"/>
          </w:rPr>
          <w:fldChar w:fldCharType="separate"/>
        </w:r>
        <w:r w:rsidR="006908C4">
          <w:rPr>
            <w:rFonts w:ascii="Garamond" w:hAnsi="Garamond"/>
            <w:noProof/>
            <w:sz w:val="20"/>
            <w:szCs w:val="20"/>
          </w:rPr>
          <w:t>6</w:t>
        </w:r>
        <w:r w:rsidRPr="007845CA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C65DA2" w:rsidRDefault="00C65D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E7" w:rsidRDefault="00F913E7" w:rsidP="00C65DA2">
      <w:pPr>
        <w:spacing w:after="0" w:line="240" w:lineRule="auto"/>
      </w:pPr>
      <w:r>
        <w:separator/>
      </w:r>
    </w:p>
  </w:footnote>
  <w:footnote w:type="continuationSeparator" w:id="0">
    <w:p w:rsidR="00F913E7" w:rsidRDefault="00F913E7" w:rsidP="00C65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11D"/>
    <w:multiLevelType w:val="hybridMultilevel"/>
    <w:tmpl w:val="E42AE5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C644B"/>
    <w:multiLevelType w:val="hybridMultilevel"/>
    <w:tmpl w:val="C2C2280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934E67"/>
    <w:multiLevelType w:val="hybridMultilevel"/>
    <w:tmpl w:val="7E7256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D2D31"/>
    <w:multiLevelType w:val="hybridMultilevel"/>
    <w:tmpl w:val="B5B8E7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65DD4"/>
    <w:multiLevelType w:val="hybridMultilevel"/>
    <w:tmpl w:val="2F7AAC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132FF"/>
    <w:multiLevelType w:val="hybridMultilevel"/>
    <w:tmpl w:val="A7087D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D51B4"/>
    <w:multiLevelType w:val="hybridMultilevel"/>
    <w:tmpl w:val="CCE2817E"/>
    <w:lvl w:ilvl="0" w:tplc="F06C20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F8"/>
    <w:rsid w:val="00000844"/>
    <w:rsid w:val="00001826"/>
    <w:rsid w:val="00097F43"/>
    <w:rsid w:val="000F2B70"/>
    <w:rsid w:val="0016475F"/>
    <w:rsid w:val="001674F5"/>
    <w:rsid w:val="001749ED"/>
    <w:rsid w:val="00185670"/>
    <w:rsid w:val="001F1FA8"/>
    <w:rsid w:val="00212E49"/>
    <w:rsid w:val="00240224"/>
    <w:rsid w:val="002614D5"/>
    <w:rsid w:val="002746CA"/>
    <w:rsid w:val="002831D9"/>
    <w:rsid w:val="002F41FE"/>
    <w:rsid w:val="003246BF"/>
    <w:rsid w:val="003344CA"/>
    <w:rsid w:val="00347E64"/>
    <w:rsid w:val="00352BCA"/>
    <w:rsid w:val="00383598"/>
    <w:rsid w:val="003C30CE"/>
    <w:rsid w:val="003D6306"/>
    <w:rsid w:val="0041202C"/>
    <w:rsid w:val="0041325A"/>
    <w:rsid w:val="0042464F"/>
    <w:rsid w:val="004361BC"/>
    <w:rsid w:val="004750F8"/>
    <w:rsid w:val="004E0C54"/>
    <w:rsid w:val="004E4E40"/>
    <w:rsid w:val="00542C96"/>
    <w:rsid w:val="00572FEE"/>
    <w:rsid w:val="00574FAB"/>
    <w:rsid w:val="005C2207"/>
    <w:rsid w:val="005E2896"/>
    <w:rsid w:val="0064143D"/>
    <w:rsid w:val="00664F41"/>
    <w:rsid w:val="006908C4"/>
    <w:rsid w:val="006A6E9D"/>
    <w:rsid w:val="006B786F"/>
    <w:rsid w:val="006C0EB1"/>
    <w:rsid w:val="006C15DB"/>
    <w:rsid w:val="006D0B0B"/>
    <w:rsid w:val="006F0C32"/>
    <w:rsid w:val="007008C4"/>
    <w:rsid w:val="00733710"/>
    <w:rsid w:val="00734E32"/>
    <w:rsid w:val="007532B7"/>
    <w:rsid w:val="00772133"/>
    <w:rsid w:val="007845CA"/>
    <w:rsid w:val="007A5725"/>
    <w:rsid w:val="007C4358"/>
    <w:rsid w:val="00895FE0"/>
    <w:rsid w:val="008A2693"/>
    <w:rsid w:val="008A7782"/>
    <w:rsid w:val="00967014"/>
    <w:rsid w:val="00985E76"/>
    <w:rsid w:val="009947A0"/>
    <w:rsid w:val="009A35AB"/>
    <w:rsid w:val="009C0DAE"/>
    <w:rsid w:val="009C3582"/>
    <w:rsid w:val="009F66DD"/>
    <w:rsid w:val="00A14F68"/>
    <w:rsid w:val="00A2244A"/>
    <w:rsid w:val="00AC720E"/>
    <w:rsid w:val="00AD0530"/>
    <w:rsid w:val="00B25619"/>
    <w:rsid w:val="00B62EC4"/>
    <w:rsid w:val="00B67C25"/>
    <w:rsid w:val="00B771A4"/>
    <w:rsid w:val="00BB2EDF"/>
    <w:rsid w:val="00BC5BEC"/>
    <w:rsid w:val="00BF64AE"/>
    <w:rsid w:val="00C13DE9"/>
    <w:rsid w:val="00C17C53"/>
    <w:rsid w:val="00C65DA2"/>
    <w:rsid w:val="00C74BF3"/>
    <w:rsid w:val="00C80341"/>
    <w:rsid w:val="00CF632E"/>
    <w:rsid w:val="00D758E2"/>
    <w:rsid w:val="00DA2315"/>
    <w:rsid w:val="00DA3DCC"/>
    <w:rsid w:val="00DA4A76"/>
    <w:rsid w:val="00DC1253"/>
    <w:rsid w:val="00DD5E6A"/>
    <w:rsid w:val="00E434E5"/>
    <w:rsid w:val="00E9060D"/>
    <w:rsid w:val="00EA1CFD"/>
    <w:rsid w:val="00EB4202"/>
    <w:rsid w:val="00EF17A5"/>
    <w:rsid w:val="00EF21B0"/>
    <w:rsid w:val="00EF7F13"/>
    <w:rsid w:val="00F32854"/>
    <w:rsid w:val="00F44B86"/>
    <w:rsid w:val="00F644B4"/>
    <w:rsid w:val="00F913E7"/>
    <w:rsid w:val="00FC3246"/>
    <w:rsid w:val="00FE408C"/>
    <w:rsid w:val="00FF319E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BA88"/>
  <w15:docId w15:val="{239A3457-BBFA-47F2-B5B5-5796F8AC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3598"/>
    <w:pPr>
      <w:ind w:left="720"/>
      <w:contextualSpacing/>
    </w:pPr>
  </w:style>
  <w:style w:type="paragraph" w:customStyle="1" w:styleId="Default">
    <w:name w:val="Default"/>
    <w:rsid w:val="00D758E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6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5DA2"/>
  </w:style>
  <w:style w:type="paragraph" w:styleId="llb">
    <w:name w:val="footer"/>
    <w:basedOn w:val="Norml"/>
    <w:link w:val="llbChar"/>
    <w:uiPriority w:val="99"/>
    <w:unhideWhenUsed/>
    <w:rsid w:val="00C6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5DA2"/>
  </w:style>
  <w:style w:type="paragraph" w:styleId="Buborkszveg">
    <w:name w:val="Balloon Text"/>
    <w:basedOn w:val="Norml"/>
    <w:link w:val="BuborkszvegChar"/>
    <w:uiPriority w:val="99"/>
    <w:semiHidden/>
    <w:unhideWhenUsed/>
    <w:rsid w:val="0016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74F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24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39788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5097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hungin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1481</Words>
  <Characters>10090</Characters>
  <Application>Microsoft Office Word</Application>
  <DocSecurity>0</DocSecurity>
  <Lines>165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Bujáky Kamilla</dc:creator>
  <cp:lastModifiedBy>Lagzi Gábor - VAO</cp:lastModifiedBy>
  <cp:revision>2</cp:revision>
  <cp:lastPrinted>2019-03-01T09:08:00Z</cp:lastPrinted>
  <dcterms:created xsi:type="dcterms:W3CDTF">2019-03-04T09:29:00Z</dcterms:created>
  <dcterms:modified xsi:type="dcterms:W3CDTF">2019-03-04T09:29:00Z</dcterms:modified>
</cp:coreProperties>
</file>